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9D032" Type="http://schemas.openxmlformats.org/officeDocument/2006/relationships/officeDocument" Target="/word/document.xml" /><Relationship Id="coreR7B59D032" Type="http://schemas.openxmlformats.org/package/2006/relationships/metadata/core-properties" Target="/docProps/core.xml" /><Relationship Id="customR7B59D0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285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271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Altera a Lei nº 2.949, de 19 de Junho de 2018, que dispõe sobre a concessão de estágio no âmbito da Administração Pública Municipal.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110/2025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922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937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922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922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423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423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697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697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697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971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697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23"/>
        <w:rPr>
          <w:rStyle w:val="C4"/>
          <w:rtl w:val="0"/>
        </w:rPr>
      </w:pPr>
      <w:r>
        <w:rPr>
          <w:rStyle w:val="C4"/>
          <w:rtl w:val="0"/>
        </w:rPr>
        <w:t>11</w:t>
      </w:r>
    </w:p>
    <w:p>
      <w:pPr>
        <w:pStyle w:val="P1"/>
        <w:framePr w:w="607" w:h="274" w:hRule="exact" w:vAnchor="page" w:hAnchor="margin" w:x="5114" w:y="8971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697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244"/>
        <w:rPr>
          <w:rStyle w:val="C4"/>
          <w:rtl w:val="0"/>
        </w:rPr>
      </w:pPr>
      <w:r>
        <w:rPr>
          <w:rStyle w:val="C4"/>
          <w:rtl w:val="0"/>
        </w:rPr>
        <w:t>03/12/2025 17:53:59</w:t>
      </w:r>
    </w:p>
    <w:p>
      <w:pPr>
        <w:pStyle w:val="P1"/>
        <w:framePr w:w="2134" w:h="274" w:hRule="exact" w:vAnchor="page" w:hAnchor="margin" w:x="1261" w:y="8971"/>
        <w:rPr>
          <w:rStyle w:val="C4"/>
          <w:rtl w:val="0"/>
        </w:rPr>
      </w:pPr>
      <w:r>
        <w:rPr>
          <w:rStyle w:val="C4"/>
          <w:rtl w:val="0"/>
        </w:rPr>
        <w:t>03/12/2025 17:53:48</w:t>
      </w:r>
    </w:p>
    <w:p>
      <w:pPr>
        <w:pStyle w:val="P1"/>
        <w:framePr w:w="1162" w:h="274" w:hRule="exact" w:vAnchor="page" w:hAnchor="margin" w:x="42" w:y="9244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423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971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518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518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518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518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697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03/12/2025 18:28:11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